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967B4" w14:textId="77777777" w:rsidR="00C9334F" w:rsidRPr="000F00BD" w:rsidRDefault="00C9334F" w:rsidP="00C9334F">
      <w:pPr>
        <w:jc w:val="center"/>
        <w:rPr>
          <w:rFonts w:ascii="Calibri" w:hAnsi="Calibri"/>
          <w:b/>
          <w:color w:val="3366FF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C30731B" wp14:editId="69BCC91E">
            <wp:simplePos x="0" y="0"/>
            <wp:positionH relativeFrom="column">
              <wp:posOffset>-421640</wp:posOffset>
            </wp:positionH>
            <wp:positionV relativeFrom="paragraph">
              <wp:posOffset>-330200</wp:posOffset>
            </wp:positionV>
            <wp:extent cx="1143000" cy="1143000"/>
            <wp:effectExtent l="0" t="0" r="0" b="0"/>
            <wp:wrapNone/>
            <wp:docPr id="1" name="Picture 1" descr="Description: 0........................:Users:jennymccrorie:Desktop:Logo CPV colou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0........................:Users:jennymccrorie:Desktop:Logo CPV colour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0BD">
        <w:rPr>
          <w:rFonts w:ascii="Calibri" w:hAnsi="Calibri"/>
          <w:b/>
          <w:noProof/>
          <w:color w:val="3366FF"/>
          <w:sz w:val="32"/>
        </w:rPr>
        <w:t>Cleobury Patients Voice</w:t>
      </w:r>
    </w:p>
    <w:p w14:paraId="596C2E7E" w14:textId="77777777" w:rsidR="00C9334F" w:rsidRPr="000F00BD" w:rsidRDefault="00C9334F" w:rsidP="00C9334F">
      <w:pPr>
        <w:jc w:val="center"/>
        <w:rPr>
          <w:rFonts w:ascii="Garamond" w:hAnsi="Garamond"/>
          <w:i/>
          <w:color w:val="3366FF"/>
          <w:sz w:val="20"/>
        </w:rPr>
      </w:pPr>
      <w:r w:rsidRPr="000F00BD">
        <w:rPr>
          <w:rFonts w:ascii="Garamond" w:hAnsi="Garamond"/>
          <w:i/>
          <w:color w:val="3366FF"/>
          <w:sz w:val="20"/>
        </w:rPr>
        <w:t>“Bringing together patients, health professionals and voluntary groups to</w:t>
      </w:r>
    </w:p>
    <w:p w14:paraId="26408A44" w14:textId="77777777" w:rsidR="00C9334F" w:rsidRPr="000F00BD" w:rsidRDefault="00C9334F" w:rsidP="00C9334F">
      <w:pPr>
        <w:jc w:val="center"/>
        <w:rPr>
          <w:rFonts w:ascii="Garamond" w:hAnsi="Garamond"/>
          <w:i/>
          <w:color w:val="3366FF"/>
          <w:sz w:val="20"/>
        </w:rPr>
      </w:pPr>
      <w:r w:rsidRPr="000F00BD">
        <w:rPr>
          <w:rFonts w:ascii="Garamond" w:hAnsi="Garamond"/>
          <w:i/>
          <w:color w:val="3366FF"/>
          <w:sz w:val="20"/>
        </w:rPr>
        <w:t xml:space="preserve">  Improve the health and social support services of our community.”</w:t>
      </w:r>
    </w:p>
    <w:p w14:paraId="15051B29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  <w:proofErr w:type="spellStart"/>
      <w:r w:rsidRPr="000F00BD">
        <w:rPr>
          <w:rFonts w:ascii="Garamond Premr Pro" w:hAnsi="Garamond Premr Pro"/>
          <w:b/>
          <w:i/>
          <w:color w:val="3366FF"/>
          <w:sz w:val="20"/>
        </w:rPr>
        <w:t>Cleobury</w:t>
      </w:r>
      <w:proofErr w:type="spellEnd"/>
      <w:r w:rsidRPr="000F00BD">
        <w:rPr>
          <w:rFonts w:ascii="Garamond Premr Pro" w:hAnsi="Garamond Premr Pro"/>
          <w:b/>
          <w:i/>
          <w:color w:val="3366FF"/>
          <w:sz w:val="20"/>
        </w:rPr>
        <w:t xml:space="preserve"> Mortimer Patients Participation Group</w:t>
      </w:r>
    </w:p>
    <w:p w14:paraId="7FEFC02B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</w:p>
    <w:p w14:paraId="2BAC2E61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</w:p>
    <w:p w14:paraId="077C035A" w14:textId="77777777" w:rsidR="00C9334F" w:rsidRDefault="00C9334F" w:rsidP="00C9334F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</w:p>
    <w:p w14:paraId="3B994B71" w14:textId="606EA08C" w:rsidR="004959B6" w:rsidRDefault="00C9334F" w:rsidP="00C9334F">
      <w:pPr>
        <w:pStyle w:val="Footer"/>
        <w:jc w:val="center"/>
        <w:rPr>
          <w:rFonts w:ascii="Arial" w:hAnsi="Arial" w:cs="Arial"/>
          <w:b/>
        </w:rPr>
      </w:pPr>
      <w:r w:rsidRPr="00C9334F">
        <w:rPr>
          <w:rFonts w:ascii="Arial" w:hAnsi="Arial" w:cs="Arial"/>
          <w:b/>
        </w:rPr>
        <w:t xml:space="preserve">Agenda for </w:t>
      </w:r>
      <w:r w:rsidR="004959B6">
        <w:rPr>
          <w:rFonts w:ascii="Arial" w:hAnsi="Arial" w:cs="Arial"/>
          <w:b/>
        </w:rPr>
        <w:t>General Meeting to be</w:t>
      </w:r>
      <w:r w:rsidRPr="00C9334F">
        <w:rPr>
          <w:rFonts w:ascii="Arial" w:hAnsi="Arial" w:cs="Arial"/>
          <w:b/>
        </w:rPr>
        <w:t xml:space="preserve"> held at </w:t>
      </w:r>
      <w:proofErr w:type="spellStart"/>
      <w:r w:rsidR="006B71F3">
        <w:rPr>
          <w:rFonts w:ascii="Arial" w:hAnsi="Arial" w:cs="Arial"/>
          <w:b/>
        </w:rPr>
        <w:t>Cleobury</w:t>
      </w:r>
      <w:proofErr w:type="spellEnd"/>
      <w:r w:rsidR="006B71F3">
        <w:rPr>
          <w:rFonts w:ascii="Arial" w:hAnsi="Arial" w:cs="Arial"/>
          <w:b/>
        </w:rPr>
        <w:t xml:space="preserve"> Mortimer </w:t>
      </w:r>
      <w:r w:rsidRPr="00C9334F">
        <w:rPr>
          <w:rFonts w:ascii="Arial" w:hAnsi="Arial" w:cs="Arial"/>
          <w:b/>
        </w:rPr>
        <w:t xml:space="preserve">Medical Centre </w:t>
      </w:r>
    </w:p>
    <w:p w14:paraId="02F00D4A" w14:textId="554F4712" w:rsidR="00C9334F" w:rsidRDefault="004959B6" w:rsidP="004959B6">
      <w:pPr>
        <w:pStyle w:val="Foot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9334F" w:rsidRPr="00C9334F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="002B53EB">
        <w:rPr>
          <w:rFonts w:ascii="Arial" w:hAnsi="Arial" w:cs="Arial"/>
          <w:b/>
        </w:rPr>
        <w:t>Wednesday</w:t>
      </w:r>
      <w:r w:rsidR="00C9334F" w:rsidRPr="00C9334F">
        <w:rPr>
          <w:rFonts w:ascii="Arial" w:hAnsi="Arial" w:cs="Arial"/>
          <w:b/>
        </w:rPr>
        <w:t xml:space="preserve"> </w:t>
      </w:r>
      <w:r w:rsidR="00B80C44">
        <w:rPr>
          <w:rFonts w:ascii="Arial" w:hAnsi="Arial" w:cs="Arial"/>
          <w:b/>
        </w:rPr>
        <w:t>2</w:t>
      </w:r>
      <w:r w:rsidR="002339DB">
        <w:rPr>
          <w:rFonts w:ascii="Arial" w:hAnsi="Arial" w:cs="Arial"/>
          <w:b/>
        </w:rPr>
        <w:t>6</w:t>
      </w:r>
      <w:r w:rsidR="002B53EB" w:rsidRPr="002B53EB">
        <w:rPr>
          <w:rFonts w:ascii="Arial" w:hAnsi="Arial" w:cs="Arial"/>
          <w:b/>
          <w:vertAlign w:val="superscript"/>
        </w:rPr>
        <w:t>th</w:t>
      </w:r>
      <w:r w:rsidR="002B53EB">
        <w:rPr>
          <w:rFonts w:ascii="Arial" w:hAnsi="Arial" w:cs="Arial"/>
          <w:b/>
        </w:rPr>
        <w:t xml:space="preserve"> </w:t>
      </w:r>
      <w:r w:rsidR="00B80C44">
        <w:rPr>
          <w:rFonts w:ascii="Arial" w:hAnsi="Arial" w:cs="Arial"/>
          <w:b/>
        </w:rPr>
        <w:t>June</w:t>
      </w:r>
      <w:r w:rsidR="002B53EB">
        <w:rPr>
          <w:rFonts w:ascii="Arial" w:hAnsi="Arial" w:cs="Arial"/>
          <w:b/>
        </w:rPr>
        <w:t xml:space="preserve"> 202</w:t>
      </w:r>
      <w:r w:rsidR="002339DB">
        <w:rPr>
          <w:rFonts w:ascii="Arial" w:hAnsi="Arial" w:cs="Arial"/>
          <w:b/>
        </w:rPr>
        <w:t>4</w:t>
      </w:r>
      <w:r w:rsidR="00C9334F">
        <w:rPr>
          <w:rFonts w:ascii="Arial" w:hAnsi="Arial" w:cs="Arial"/>
          <w:b/>
        </w:rPr>
        <w:t xml:space="preserve"> at 1</w:t>
      </w:r>
      <w:r w:rsidR="002B53EB">
        <w:rPr>
          <w:rFonts w:ascii="Arial" w:hAnsi="Arial" w:cs="Arial"/>
          <w:b/>
        </w:rPr>
        <w:t>4</w:t>
      </w:r>
      <w:r w:rsidR="00C9334F">
        <w:rPr>
          <w:rFonts w:ascii="Arial" w:hAnsi="Arial" w:cs="Arial"/>
          <w:b/>
        </w:rPr>
        <w:t>.</w:t>
      </w:r>
      <w:r w:rsidR="002339DB">
        <w:rPr>
          <w:rFonts w:ascii="Arial" w:hAnsi="Arial" w:cs="Arial"/>
          <w:b/>
        </w:rPr>
        <w:t>0</w:t>
      </w:r>
      <w:r w:rsidR="00C9334F">
        <w:rPr>
          <w:rFonts w:ascii="Arial" w:hAnsi="Arial" w:cs="Arial"/>
          <w:b/>
        </w:rPr>
        <w:t>0</w:t>
      </w:r>
      <w:r w:rsidR="00A208DB">
        <w:rPr>
          <w:rFonts w:ascii="Arial" w:hAnsi="Arial" w:cs="Arial"/>
          <w:b/>
        </w:rPr>
        <w:t>pm</w:t>
      </w:r>
    </w:p>
    <w:p w14:paraId="4E3A7E30" w14:textId="77777777" w:rsidR="00C9334F" w:rsidRDefault="00C9334F" w:rsidP="00C9334F">
      <w:pPr>
        <w:pStyle w:val="Footer"/>
        <w:jc w:val="center"/>
        <w:rPr>
          <w:rFonts w:ascii="Arial" w:hAnsi="Arial" w:cs="Arial"/>
          <w:b/>
        </w:rPr>
      </w:pPr>
    </w:p>
    <w:p w14:paraId="3507DB05" w14:textId="77777777" w:rsidR="002338D6" w:rsidRDefault="002338D6" w:rsidP="00C9334F">
      <w:pPr>
        <w:pStyle w:val="Footer"/>
        <w:jc w:val="center"/>
        <w:rPr>
          <w:rFonts w:ascii="Arial" w:hAnsi="Arial" w:cs="Arial"/>
          <w:b/>
        </w:rPr>
      </w:pPr>
    </w:p>
    <w:p w14:paraId="096A28A9" w14:textId="77777777" w:rsidR="00350857" w:rsidRDefault="00350857" w:rsidP="00C9334F">
      <w:pPr>
        <w:pStyle w:val="Footer"/>
        <w:jc w:val="center"/>
        <w:rPr>
          <w:rFonts w:ascii="Arial" w:hAnsi="Arial" w:cs="Arial"/>
          <w:b/>
        </w:rPr>
      </w:pPr>
    </w:p>
    <w:p w14:paraId="48A686B4" w14:textId="77777777" w:rsidR="00C9334F" w:rsidRPr="006B71F3" w:rsidRDefault="00C9334F" w:rsidP="00350857">
      <w:pPr>
        <w:pStyle w:val="Footer"/>
        <w:numPr>
          <w:ilvl w:val="0"/>
          <w:numId w:val="1"/>
        </w:numPr>
        <w:rPr>
          <w:rFonts w:ascii="Garamond Premr Pro" w:hAnsi="Garamond Premr Pro"/>
          <w:color w:val="3366FF"/>
          <w:sz w:val="28"/>
          <w:szCs w:val="28"/>
        </w:rPr>
      </w:pPr>
      <w:r w:rsidRPr="00A208DB">
        <w:rPr>
          <w:rFonts w:ascii="Arial" w:hAnsi="Arial" w:cs="Arial"/>
          <w:sz w:val="28"/>
          <w:szCs w:val="28"/>
        </w:rPr>
        <w:t xml:space="preserve">Welcome and </w:t>
      </w:r>
      <w:proofErr w:type="gramStart"/>
      <w:r w:rsidRPr="00A208DB">
        <w:rPr>
          <w:rFonts w:ascii="Arial" w:hAnsi="Arial" w:cs="Arial"/>
          <w:sz w:val="28"/>
          <w:szCs w:val="28"/>
        </w:rPr>
        <w:t>apologies</w:t>
      </w:r>
      <w:proofErr w:type="gramEnd"/>
    </w:p>
    <w:p w14:paraId="76F294C7" w14:textId="77777777" w:rsidR="006B71F3" w:rsidRPr="00A208DB" w:rsidRDefault="006B71F3" w:rsidP="006B71F3">
      <w:pPr>
        <w:pStyle w:val="Footer"/>
        <w:ind w:left="1210"/>
        <w:rPr>
          <w:rFonts w:ascii="Garamond Premr Pro" w:hAnsi="Garamond Premr Pro"/>
          <w:color w:val="3366FF"/>
          <w:sz w:val="28"/>
          <w:szCs w:val="28"/>
        </w:rPr>
      </w:pPr>
    </w:p>
    <w:p w14:paraId="4DBD5799" w14:textId="70C2B93D" w:rsidR="00C52540" w:rsidRDefault="00C52540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Feedback from PCN PPG meeting at Bridgnorth medical centre 16</w:t>
      </w:r>
      <w:r w:rsidRPr="00C5254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2024 Anita Rose </w:t>
      </w:r>
    </w:p>
    <w:p w14:paraId="3054124C" w14:textId="77777777" w:rsidR="001A7511" w:rsidRPr="001A7511" w:rsidRDefault="001A7511" w:rsidP="001A7511">
      <w:pPr>
        <w:pStyle w:val="ListParagraph"/>
        <w:rPr>
          <w:sz w:val="28"/>
          <w:szCs w:val="28"/>
        </w:rPr>
      </w:pPr>
    </w:p>
    <w:p w14:paraId="11FD3990" w14:textId="36DD49B1" w:rsidR="00DC7CCB" w:rsidRDefault="00DC7CCB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New GP start</w:t>
      </w:r>
      <w:r w:rsidR="00B80C44">
        <w:rPr>
          <w:sz w:val="28"/>
          <w:szCs w:val="28"/>
        </w:rPr>
        <w:t>ed</w:t>
      </w:r>
      <w:r>
        <w:rPr>
          <w:sz w:val="28"/>
          <w:szCs w:val="28"/>
        </w:rPr>
        <w:t xml:space="preserve"> at CMMC</w:t>
      </w:r>
      <w:r w:rsidR="00B80C44">
        <w:rPr>
          <w:sz w:val="28"/>
          <w:szCs w:val="28"/>
        </w:rPr>
        <w:t xml:space="preserve"> Dr Maddy Venables replaced Dr Palmer</w:t>
      </w:r>
    </w:p>
    <w:p w14:paraId="7419D206" w14:textId="77777777" w:rsidR="00DC7CCB" w:rsidRPr="00DC7CCB" w:rsidRDefault="00DC7CCB" w:rsidP="00DC7CCB">
      <w:pPr>
        <w:pStyle w:val="ListParagraph"/>
        <w:rPr>
          <w:sz w:val="28"/>
          <w:szCs w:val="28"/>
        </w:rPr>
      </w:pPr>
    </w:p>
    <w:p w14:paraId="628DC70B" w14:textId="7EC5BEC6" w:rsidR="00DC7CCB" w:rsidRDefault="00B80C44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Family planning </w:t>
      </w:r>
      <w:r w:rsidR="002F0DF7">
        <w:rPr>
          <w:sz w:val="28"/>
          <w:szCs w:val="28"/>
        </w:rPr>
        <w:t>appointment support</w:t>
      </w:r>
    </w:p>
    <w:p w14:paraId="4F283F6E" w14:textId="77777777" w:rsidR="00B80C44" w:rsidRPr="00B80C44" w:rsidRDefault="00B80C44" w:rsidP="00B80C44">
      <w:pPr>
        <w:pStyle w:val="ListParagraph"/>
        <w:rPr>
          <w:sz w:val="28"/>
          <w:szCs w:val="28"/>
        </w:rPr>
      </w:pPr>
    </w:p>
    <w:p w14:paraId="74B7EDBC" w14:textId="2B190C57" w:rsidR="00B80C44" w:rsidRDefault="00B80C44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Patient </w:t>
      </w:r>
      <w:r w:rsidR="002F0DF7">
        <w:rPr>
          <w:sz w:val="28"/>
          <w:szCs w:val="28"/>
        </w:rPr>
        <w:t>A</w:t>
      </w:r>
      <w:r>
        <w:rPr>
          <w:sz w:val="28"/>
          <w:szCs w:val="28"/>
        </w:rPr>
        <w:t>ccess</w:t>
      </w:r>
      <w:r w:rsidR="002F0DF7">
        <w:rPr>
          <w:sz w:val="28"/>
          <w:szCs w:val="28"/>
        </w:rPr>
        <w:t xml:space="preserve"> Education Sessions</w:t>
      </w:r>
    </w:p>
    <w:p w14:paraId="3A04572A" w14:textId="77777777" w:rsidR="002F0DF7" w:rsidRPr="002F0DF7" w:rsidRDefault="002F0DF7" w:rsidP="002F0DF7">
      <w:pPr>
        <w:pStyle w:val="ListParagraph"/>
        <w:rPr>
          <w:sz w:val="28"/>
          <w:szCs w:val="28"/>
        </w:rPr>
      </w:pPr>
    </w:p>
    <w:p w14:paraId="1491D77B" w14:textId="619C46CB" w:rsidR="002F0DF7" w:rsidRDefault="002F0DF7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Covid Autumn/winter Campaign</w:t>
      </w:r>
    </w:p>
    <w:p w14:paraId="3E8C73C5" w14:textId="77777777" w:rsidR="002F0DF7" w:rsidRPr="002F0DF7" w:rsidRDefault="002F0DF7" w:rsidP="002F0DF7">
      <w:pPr>
        <w:pStyle w:val="ListParagraph"/>
        <w:rPr>
          <w:sz w:val="28"/>
          <w:szCs w:val="28"/>
        </w:rPr>
      </w:pPr>
    </w:p>
    <w:p w14:paraId="0F655C23" w14:textId="1D88E5B1" w:rsidR="002F0DF7" w:rsidRDefault="002F0DF7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Update on Registrars in Practice</w:t>
      </w:r>
    </w:p>
    <w:p w14:paraId="06B05E68" w14:textId="77777777" w:rsidR="002F0DF7" w:rsidRPr="002F0DF7" w:rsidRDefault="002F0DF7" w:rsidP="002F0DF7">
      <w:pPr>
        <w:pStyle w:val="ListParagraph"/>
        <w:rPr>
          <w:sz w:val="28"/>
          <w:szCs w:val="28"/>
        </w:rPr>
      </w:pPr>
    </w:p>
    <w:p w14:paraId="67CEE191" w14:textId="2D0BE690" w:rsidR="002F0DF7" w:rsidRDefault="002F0DF7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Maternity/Paternity Leave</w:t>
      </w:r>
    </w:p>
    <w:p w14:paraId="44BCC944" w14:textId="77777777" w:rsidR="002F0DF7" w:rsidRPr="002F0DF7" w:rsidRDefault="002F0DF7" w:rsidP="002F0DF7">
      <w:pPr>
        <w:pStyle w:val="ListParagraph"/>
        <w:rPr>
          <w:sz w:val="28"/>
          <w:szCs w:val="28"/>
        </w:rPr>
      </w:pPr>
    </w:p>
    <w:p w14:paraId="507C1EF7" w14:textId="0DC486A1" w:rsidR="002F0DF7" w:rsidRDefault="002F0DF7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Cleobury</w:t>
      </w:r>
      <w:proofErr w:type="spellEnd"/>
      <w:r>
        <w:rPr>
          <w:sz w:val="28"/>
          <w:szCs w:val="28"/>
        </w:rPr>
        <w:t xml:space="preserve"> Mortimer Pharmacy</w:t>
      </w:r>
    </w:p>
    <w:p w14:paraId="73D6554E" w14:textId="77777777" w:rsidR="00C52540" w:rsidRPr="00C52540" w:rsidRDefault="00C52540" w:rsidP="00C52540">
      <w:pPr>
        <w:pStyle w:val="ListParagraph"/>
        <w:rPr>
          <w:sz w:val="28"/>
          <w:szCs w:val="28"/>
        </w:rPr>
      </w:pPr>
    </w:p>
    <w:p w14:paraId="23DE3137" w14:textId="7683E3B7" w:rsidR="00A208DB" w:rsidRPr="00A208DB" w:rsidRDefault="00A208DB" w:rsidP="00A208DB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A208DB">
        <w:rPr>
          <w:sz w:val="28"/>
          <w:szCs w:val="28"/>
        </w:rPr>
        <w:t xml:space="preserve">Agree roles </w:t>
      </w:r>
      <w:r w:rsidR="00C52540">
        <w:rPr>
          <w:sz w:val="28"/>
          <w:szCs w:val="28"/>
        </w:rPr>
        <w:t xml:space="preserve">nominate and </w:t>
      </w:r>
      <w:proofErr w:type="gramStart"/>
      <w:r w:rsidR="00C52540">
        <w:rPr>
          <w:sz w:val="28"/>
          <w:szCs w:val="28"/>
        </w:rPr>
        <w:t>second</w:t>
      </w:r>
      <w:proofErr w:type="gramEnd"/>
    </w:p>
    <w:p w14:paraId="1E12BF48" w14:textId="101366E3" w:rsidR="00A208DB" w:rsidRPr="00A208DB" w:rsidRDefault="00A208DB" w:rsidP="00A208DB">
      <w:pPr>
        <w:pStyle w:val="ListParagraph"/>
        <w:rPr>
          <w:sz w:val="28"/>
          <w:szCs w:val="28"/>
        </w:rPr>
      </w:pPr>
      <w:r w:rsidRPr="00A208DB">
        <w:rPr>
          <w:sz w:val="28"/>
          <w:szCs w:val="28"/>
        </w:rPr>
        <w:t>Chairperson</w:t>
      </w:r>
      <w:r w:rsidR="00DC7CCB">
        <w:rPr>
          <w:sz w:val="28"/>
          <w:szCs w:val="28"/>
        </w:rPr>
        <w:t xml:space="preserve"> – currently vacant</w:t>
      </w:r>
    </w:p>
    <w:p w14:paraId="5040FEC1" w14:textId="74B93B18" w:rsidR="00A208DB" w:rsidRDefault="00A208DB" w:rsidP="00A208DB">
      <w:pPr>
        <w:pStyle w:val="ListParagraph"/>
        <w:rPr>
          <w:sz w:val="28"/>
          <w:szCs w:val="28"/>
        </w:rPr>
      </w:pPr>
      <w:r w:rsidRPr="00A208DB">
        <w:rPr>
          <w:sz w:val="28"/>
          <w:szCs w:val="28"/>
        </w:rPr>
        <w:t>Secretary</w:t>
      </w:r>
      <w:r w:rsidR="00DC7CCB">
        <w:rPr>
          <w:sz w:val="28"/>
          <w:szCs w:val="28"/>
        </w:rPr>
        <w:t xml:space="preserve"> – Kim Murrells</w:t>
      </w:r>
    </w:p>
    <w:p w14:paraId="4376EF59" w14:textId="77777777" w:rsidR="002F0DF7" w:rsidRDefault="00A208DB" w:rsidP="002F0D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Treasurer</w:t>
      </w:r>
      <w:r w:rsidR="00DC7CCB">
        <w:rPr>
          <w:sz w:val="28"/>
          <w:szCs w:val="28"/>
        </w:rPr>
        <w:t xml:space="preserve"> – Susan Del Mar</w:t>
      </w:r>
    </w:p>
    <w:p w14:paraId="70D5E645" w14:textId="77777777" w:rsidR="002F0DF7" w:rsidRDefault="002F0DF7" w:rsidP="002F0DF7">
      <w:pPr>
        <w:pStyle w:val="ListParagraph"/>
        <w:rPr>
          <w:sz w:val="28"/>
          <w:szCs w:val="28"/>
        </w:rPr>
      </w:pPr>
    </w:p>
    <w:p w14:paraId="3A53BD1C" w14:textId="77777777" w:rsidR="002F0DF7" w:rsidRPr="002F0DF7" w:rsidRDefault="00A208DB" w:rsidP="002F0DF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08DB">
        <w:rPr>
          <w:rFonts w:ascii="Arial" w:hAnsi="Arial" w:cs="Arial"/>
          <w:sz w:val="28"/>
          <w:szCs w:val="28"/>
        </w:rPr>
        <w:t>A</w:t>
      </w:r>
      <w:r w:rsidR="006643DA" w:rsidRPr="00A208DB">
        <w:rPr>
          <w:rFonts w:ascii="Arial" w:hAnsi="Arial" w:cs="Arial"/>
          <w:sz w:val="28"/>
          <w:szCs w:val="28"/>
        </w:rPr>
        <w:t>ny other business</w:t>
      </w:r>
    </w:p>
    <w:p w14:paraId="1AE173A9" w14:textId="77777777" w:rsidR="002F0DF7" w:rsidRPr="002F0DF7" w:rsidRDefault="002F0DF7" w:rsidP="002F0DF7">
      <w:pPr>
        <w:pStyle w:val="ListParagraph"/>
        <w:ind w:left="1210"/>
        <w:rPr>
          <w:sz w:val="28"/>
          <w:szCs w:val="28"/>
        </w:rPr>
      </w:pPr>
    </w:p>
    <w:p w14:paraId="78554A84" w14:textId="1E8A0EB3" w:rsidR="006643DA" w:rsidRPr="002F0DF7" w:rsidRDefault="006643DA" w:rsidP="002F0DF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0DF7">
        <w:rPr>
          <w:rFonts w:ascii="Arial" w:hAnsi="Arial" w:cs="Arial"/>
          <w:sz w:val="28"/>
          <w:szCs w:val="28"/>
        </w:rPr>
        <w:t xml:space="preserve">Date of next meeting </w:t>
      </w:r>
      <w:r w:rsidR="002F0DF7">
        <w:rPr>
          <w:rFonts w:ascii="Arial" w:hAnsi="Arial" w:cs="Arial"/>
          <w:sz w:val="28"/>
          <w:szCs w:val="28"/>
        </w:rPr>
        <w:t xml:space="preserve">– </w:t>
      </w:r>
      <w:r w:rsidR="003230D9">
        <w:rPr>
          <w:rFonts w:ascii="Arial" w:hAnsi="Arial" w:cs="Arial"/>
          <w:sz w:val="28"/>
          <w:szCs w:val="28"/>
        </w:rPr>
        <w:t>4</w:t>
      </w:r>
      <w:r w:rsidR="002F0DF7" w:rsidRPr="002F0DF7">
        <w:rPr>
          <w:rFonts w:ascii="Arial" w:hAnsi="Arial" w:cs="Arial"/>
          <w:sz w:val="28"/>
          <w:szCs w:val="28"/>
          <w:vertAlign w:val="superscript"/>
        </w:rPr>
        <w:t>th</w:t>
      </w:r>
      <w:r w:rsidR="002F0DF7">
        <w:rPr>
          <w:rFonts w:ascii="Arial" w:hAnsi="Arial" w:cs="Arial"/>
          <w:sz w:val="28"/>
          <w:szCs w:val="28"/>
        </w:rPr>
        <w:t xml:space="preserve"> September 2024</w:t>
      </w:r>
    </w:p>
    <w:p w14:paraId="7B18A9A1" w14:textId="0655F7D7" w:rsidR="000E21CE" w:rsidRDefault="000E21CE">
      <w:pPr>
        <w:rPr>
          <w:sz w:val="28"/>
          <w:szCs w:val="28"/>
        </w:rPr>
      </w:pPr>
    </w:p>
    <w:p w14:paraId="2B11A589" w14:textId="77777777" w:rsidR="000E21CE" w:rsidRDefault="000E21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0E21CE" w14:paraId="124C81AD" w14:textId="77777777" w:rsidTr="006A6F40">
        <w:tc>
          <w:tcPr>
            <w:tcW w:w="5807" w:type="dxa"/>
          </w:tcPr>
          <w:p w14:paraId="5F08359C" w14:textId="77777777" w:rsidR="000E21CE" w:rsidRDefault="000E21CE" w:rsidP="006A6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MINUTES OF MEETING HELD 26</w:t>
            </w:r>
            <w:r w:rsidRPr="0075268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June 2024</w:t>
            </w:r>
          </w:p>
        </w:tc>
        <w:tc>
          <w:tcPr>
            <w:tcW w:w="3209" w:type="dxa"/>
          </w:tcPr>
          <w:p w14:paraId="58FD8E64" w14:textId="77777777" w:rsidR="000E21CE" w:rsidRDefault="000E21CE" w:rsidP="006A6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</w:t>
            </w:r>
          </w:p>
        </w:tc>
      </w:tr>
      <w:tr w:rsidR="000E21CE" w14:paraId="0A2EC9FD" w14:textId="77777777" w:rsidTr="006A6F40">
        <w:tc>
          <w:tcPr>
            <w:tcW w:w="5807" w:type="dxa"/>
          </w:tcPr>
          <w:p w14:paraId="1C177A2E" w14:textId="77777777" w:rsidR="000E21CE" w:rsidRPr="002B7F8E" w:rsidRDefault="000E21CE" w:rsidP="006A6F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F8E">
              <w:rPr>
                <w:rFonts w:ascii="Arial" w:hAnsi="Arial" w:cs="Arial"/>
                <w:b/>
                <w:bCs/>
                <w:sz w:val="22"/>
                <w:szCs w:val="22"/>
              </w:rPr>
              <w:t>Those present</w:t>
            </w:r>
          </w:p>
          <w:p w14:paraId="4BB6F041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Thompson</w:t>
            </w:r>
          </w:p>
          <w:p w14:paraId="442BDAA2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Cate Tolley</w:t>
            </w:r>
          </w:p>
          <w:p w14:paraId="616F5DB4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Kim Murrells</w:t>
            </w:r>
          </w:p>
          <w:p w14:paraId="086AAEF7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Madge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Shineton</w:t>
            </w:r>
            <w:proofErr w:type="spellEnd"/>
          </w:p>
          <w:p w14:paraId="7FC6F4C5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Anita Rose</w:t>
            </w:r>
          </w:p>
          <w:p w14:paraId="0EA92EDE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B77B386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1CE" w14:paraId="540614BF" w14:textId="77777777" w:rsidTr="006A6F40">
        <w:tc>
          <w:tcPr>
            <w:tcW w:w="5807" w:type="dxa"/>
          </w:tcPr>
          <w:p w14:paraId="4007AC20" w14:textId="77777777" w:rsidR="000E21CE" w:rsidRPr="002B7F8E" w:rsidRDefault="000E21CE" w:rsidP="006A6F4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 xml:space="preserve">Apologies </w:t>
            </w:r>
          </w:p>
          <w:p w14:paraId="016330D4" w14:textId="77777777" w:rsidR="000E21CE" w:rsidRPr="002B7F8E" w:rsidRDefault="000E21CE" w:rsidP="006A6F40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>Susan Del Mar</w:t>
            </w:r>
          </w:p>
          <w:p w14:paraId="5554E964" w14:textId="77777777" w:rsidR="000E21CE" w:rsidRDefault="000E21CE" w:rsidP="006A6F40">
            <w:pPr>
              <w:pStyle w:val="ListParagrap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Anne Parker</w:t>
            </w:r>
          </w:p>
          <w:p w14:paraId="358A79E5" w14:textId="77777777" w:rsidR="000E21CE" w:rsidRPr="002B7F8E" w:rsidRDefault="000E21CE" w:rsidP="006A6F40">
            <w:pPr>
              <w:pStyle w:val="ListParagrap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Simon Harris</w:t>
            </w:r>
          </w:p>
          <w:p w14:paraId="1C731FF5" w14:textId="77777777" w:rsidR="000E21CE" w:rsidRDefault="000E21CE" w:rsidP="006A6F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>Feedback from PCN PPG meeting at Bridgnorth medical centre 16</w:t>
            </w:r>
            <w:r w:rsidRPr="002B7F8E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2B7F8E">
              <w:rPr>
                <w:rFonts w:cstheme="minorHAnsi"/>
                <w:b/>
                <w:bCs/>
                <w:sz w:val="22"/>
                <w:szCs w:val="22"/>
              </w:rPr>
              <w:t xml:space="preserve"> January 2024</w:t>
            </w:r>
            <w:r w:rsidRPr="002B7F8E">
              <w:rPr>
                <w:rFonts w:cstheme="minorHAnsi"/>
                <w:sz w:val="22"/>
                <w:szCs w:val="22"/>
              </w:rPr>
              <w:t xml:space="preserve"> Anita Rose </w:t>
            </w:r>
            <w:r>
              <w:rPr>
                <w:rFonts w:cstheme="minorHAnsi"/>
                <w:sz w:val="22"/>
                <w:szCs w:val="22"/>
              </w:rPr>
              <w:t>fed back to the committee and explained the role of the PCN. Dr Thompson elaborated and explained the varying roles within the PCN staff.</w:t>
            </w:r>
          </w:p>
          <w:p w14:paraId="079DC4B6" w14:textId="1B07F7D3" w:rsidR="000E21CE" w:rsidRDefault="000E21CE" w:rsidP="006A6F40">
            <w:pPr>
              <w:pStyle w:val="ListParagraph"/>
              <w:spacing w:after="20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MS asked Dr Thompson about medications and why GPs prescribe items that you can’t get? Dr Thompson explained about items being out of stock; pharmacy publish a weekly list, but this can change throughout the week – GPs prescribe items in good faith, but they may need to provide an alternative for items that are unavailable. Patients can also take prescription to another pharmacy, but often this </w:t>
            </w:r>
            <w:r w:rsidR="00D46C5B">
              <w:rPr>
                <w:rFonts w:cstheme="minorHAnsi"/>
                <w:sz w:val="22"/>
                <w:szCs w:val="22"/>
              </w:rPr>
              <w:t xml:space="preserve">is due to </w:t>
            </w:r>
            <w:r>
              <w:rPr>
                <w:rFonts w:cstheme="minorHAnsi"/>
                <w:sz w:val="22"/>
                <w:szCs w:val="22"/>
              </w:rPr>
              <w:t xml:space="preserve">a global issue. </w:t>
            </w:r>
          </w:p>
          <w:p w14:paraId="4A903144" w14:textId="77777777" w:rsidR="000E21CE" w:rsidRPr="002B7F8E" w:rsidRDefault="000E21CE" w:rsidP="006A6F40">
            <w:pPr>
              <w:pStyle w:val="ListParagraph"/>
              <w:spacing w:after="200" w:line="276" w:lineRule="auto"/>
              <w:rPr>
                <w:rFonts w:cstheme="minorHAnsi"/>
                <w:sz w:val="22"/>
                <w:szCs w:val="22"/>
              </w:rPr>
            </w:pPr>
          </w:p>
          <w:p w14:paraId="18BECB8E" w14:textId="77777777" w:rsidR="000E21CE" w:rsidRPr="002B7F8E" w:rsidRDefault="000E21CE" w:rsidP="006A6F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>New GP start</w:t>
            </w:r>
            <w:r>
              <w:rPr>
                <w:rFonts w:cstheme="minorHAnsi"/>
                <w:b/>
                <w:bCs/>
                <w:sz w:val="22"/>
                <w:szCs w:val="22"/>
              </w:rPr>
              <w:t>ed</w:t>
            </w:r>
            <w:r w:rsidRPr="002B7F8E">
              <w:rPr>
                <w:rFonts w:cstheme="minorHAnsi"/>
                <w:b/>
                <w:bCs/>
                <w:sz w:val="22"/>
                <w:szCs w:val="22"/>
              </w:rPr>
              <w:t xml:space="preserve"> at </w:t>
            </w:r>
            <w:proofErr w:type="gramStart"/>
            <w:r w:rsidRPr="002B7F8E">
              <w:rPr>
                <w:rFonts w:cstheme="minorHAnsi"/>
                <w:b/>
                <w:bCs/>
                <w:sz w:val="22"/>
                <w:szCs w:val="22"/>
              </w:rPr>
              <w:t>CMMC</w:t>
            </w:r>
            <w:proofErr w:type="gramEnd"/>
          </w:p>
          <w:p w14:paraId="6A93D5DC" w14:textId="45ADA0B1" w:rsidR="000E21CE" w:rsidRDefault="000E21CE" w:rsidP="006A6F40">
            <w:pPr>
              <w:pStyle w:val="ListParagraph"/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B7F8E">
              <w:rPr>
                <w:rFonts w:cstheme="minorHAnsi"/>
                <w:sz w:val="22"/>
                <w:szCs w:val="22"/>
              </w:rPr>
              <w:t xml:space="preserve">CT informed </w:t>
            </w:r>
            <w:r w:rsidR="00D46C5B">
              <w:rPr>
                <w:rFonts w:cstheme="minorHAnsi"/>
                <w:sz w:val="22"/>
                <w:szCs w:val="22"/>
              </w:rPr>
              <w:t xml:space="preserve">group </w:t>
            </w:r>
            <w:r w:rsidRPr="002B7F8E">
              <w:rPr>
                <w:rFonts w:cstheme="minorHAnsi"/>
                <w:sz w:val="22"/>
                <w:szCs w:val="22"/>
              </w:rPr>
              <w:t xml:space="preserve">that Dr Elizabeth Palmer </w:t>
            </w:r>
            <w:r>
              <w:rPr>
                <w:rFonts w:cstheme="minorHAnsi"/>
                <w:sz w:val="22"/>
                <w:szCs w:val="22"/>
              </w:rPr>
              <w:t xml:space="preserve">has now </w:t>
            </w:r>
            <w:r w:rsidRPr="002B7F8E">
              <w:rPr>
                <w:rFonts w:cstheme="minorHAnsi"/>
                <w:sz w:val="22"/>
                <w:szCs w:val="22"/>
              </w:rPr>
              <w:t>retire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Pr="002B7F8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and replaced part-time by</w:t>
            </w:r>
            <w:r w:rsidRPr="002B7F8E">
              <w:rPr>
                <w:rFonts w:cstheme="minorHAnsi"/>
                <w:sz w:val="22"/>
                <w:szCs w:val="22"/>
              </w:rPr>
              <w:t xml:space="preserve"> Dr Maddy Venables</w:t>
            </w:r>
            <w:r>
              <w:rPr>
                <w:rFonts w:cstheme="minorHAnsi"/>
                <w:sz w:val="22"/>
                <w:szCs w:val="22"/>
              </w:rPr>
              <w:t>. She will be taking over the care for Doddington Lodge.</w:t>
            </w:r>
          </w:p>
          <w:p w14:paraId="44803981" w14:textId="77777777" w:rsidR="000E21CE" w:rsidRDefault="000E21CE" w:rsidP="006A6F40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</w:p>
          <w:p w14:paraId="062AE8E0" w14:textId="77777777" w:rsidR="000E21CE" w:rsidRDefault="000E21CE" w:rsidP="006A6F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3126AC">
              <w:rPr>
                <w:rFonts w:cstheme="minorHAnsi"/>
                <w:b/>
                <w:bCs/>
                <w:sz w:val="22"/>
                <w:szCs w:val="22"/>
              </w:rPr>
              <w:t>Family planning appointment support</w:t>
            </w:r>
          </w:p>
          <w:p w14:paraId="37349924" w14:textId="77777777" w:rsidR="000E21CE" w:rsidRDefault="000E21CE" w:rsidP="006A6F40">
            <w:pPr>
              <w:pStyle w:val="ListParagraph"/>
              <w:spacing w:after="200" w:line="276" w:lineRule="auto"/>
              <w:rPr>
                <w:rFonts w:cstheme="minorHAnsi"/>
                <w:sz w:val="22"/>
                <w:szCs w:val="22"/>
              </w:rPr>
            </w:pPr>
            <w:r w:rsidRPr="002E70A6">
              <w:rPr>
                <w:rFonts w:cstheme="minorHAnsi"/>
                <w:sz w:val="22"/>
                <w:szCs w:val="22"/>
              </w:rPr>
              <w:t xml:space="preserve">CT stated that a locum GP Dr Katy </w:t>
            </w:r>
            <w:proofErr w:type="spellStart"/>
            <w:r w:rsidRPr="002E70A6">
              <w:rPr>
                <w:rFonts w:cstheme="minorHAnsi"/>
                <w:sz w:val="22"/>
                <w:szCs w:val="22"/>
              </w:rPr>
              <w:t>Trevethick</w:t>
            </w:r>
            <w:proofErr w:type="spellEnd"/>
            <w:r w:rsidRPr="002E70A6">
              <w:rPr>
                <w:rFonts w:cstheme="minorHAnsi"/>
                <w:sz w:val="22"/>
                <w:szCs w:val="22"/>
              </w:rPr>
              <w:t xml:space="preserve"> will be joining CMMC on a temporary basis to assist with family planning appointments. This will be reviewed in accordance with demand.</w:t>
            </w:r>
          </w:p>
          <w:p w14:paraId="77E3C3A8" w14:textId="77777777" w:rsidR="000E21CE" w:rsidRDefault="000E21CE" w:rsidP="006A6F40">
            <w:pPr>
              <w:pStyle w:val="ListParagraph"/>
              <w:spacing w:after="200" w:line="276" w:lineRule="auto"/>
              <w:rPr>
                <w:rFonts w:cstheme="minorHAnsi"/>
                <w:sz w:val="22"/>
                <w:szCs w:val="22"/>
              </w:rPr>
            </w:pPr>
          </w:p>
          <w:p w14:paraId="77D5EC1B" w14:textId="77777777" w:rsidR="000E21CE" w:rsidRDefault="000E21CE" w:rsidP="006A6F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2E70A6">
              <w:rPr>
                <w:b/>
                <w:bCs/>
                <w:sz w:val="22"/>
                <w:szCs w:val="22"/>
              </w:rPr>
              <w:t>Patient Access Education Sessions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E70A6">
              <w:rPr>
                <w:sz w:val="22"/>
                <w:szCs w:val="22"/>
              </w:rPr>
              <w:t>CT advised that CMMC were planning on offering some work-based sessions around the Patient Access App; these would be run in-house, to provide education on the benefits of using the app</w:t>
            </w:r>
            <w:r>
              <w:rPr>
                <w:sz w:val="22"/>
                <w:szCs w:val="22"/>
              </w:rPr>
              <w:t>. Dr Thompson suggested these would be offered if demand warranted.</w:t>
            </w:r>
          </w:p>
          <w:p w14:paraId="64CFAD2F" w14:textId="77777777" w:rsidR="000E21CE" w:rsidRDefault="000E21CE" w:rsidP="006A6F40">
            <w:pPr>
              <w:spacing w:after="200" w:line="276" w:lineRule="auto"/>
              <w:rPr>
                <w:sz w:val="22"/>
                <w:szCs w:val="22"/>
              </w:rPr>
            </w:pPr>
          </w:p>
          <w:p w14:paraId="0E33DB23" w14:textId="77777777" w:rsidR="000E21CE" w:rsidRPr="002E70A6" w:rsidRDefault="000E21CE" w:rsidP="006A6F40">
            <w:pPr>
              <w:spacing w:after="200" w:line="276" w:lineRule="auto"/>
              <w:rPr>
                <w:sz w:val="22"/>
                <w:szCs w:val="22"/>
              </w:rPr>
            </w:pPr>
          </w:p>
          <w:p w14:paraId="766A993D" w14:textId="77777777" w:rsidR="000E21CE" w:rsidRPr="002E70A6" w:rsidRDefault="000E21CE" w:rsidP="006A6F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2E70A6">
              <w:rPr>
                <w:b/>
                <w:bCs/>
                <w:sz w:val="22"/>
                <w:szCs w:val="22"/>
              </w:rPr>
              <w:t>Covid Autumn/winter Campaign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E70A6">
              <w:rPr>
                <w:sz w:val="22"/>
                <w:szCs w:val="22"/>
              </w:rPr>
              <w:t>CT advised that CMMC had agreed to participate in the autumn/winter COVID booster campaign again this year; we are awaiting an update on the start date/eligibility</w:t>
            </w:r>
            <w:r>
              <w:rPr>
                <w:sz w:val="22"/>
                <w:szCs w:val="22"/>
              </w:rPr>
              <w:t>.</w:t>
            </w:r>
          </w:p>
          <w:p w14:paraId="7285BCF5" w14:textId="77777777" w:rsidR="000E21CE" w:rsidRPr="00A12009" w:rsidRDefault="000E21CE" w:rsidP="006A6F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A12009">
              <w:rPr>
                <w:b/>
                <w:bCs/>
                <w:sz w:val="22"/>
                <w:szCs w:val="22"/>
              </w:rPr>
              <w:t>Update on Registrars in Practice</w:t>
            </w:r>
          </w:p>
          <w:p w14:paraId="0FAEF054" w14:textId="77777777" w:rsidR="000E21CE" w:rsidRPr="00A12009" w:rsidRDefault="000E21CE" w:rsidP="006A6F40">
            <w:pPr>
              <w:pStyle w:val="ListParagraph"/>
              <w:rPr>
                <w:sz w:val="22"/>
                <w:szCs w:val="22"/>
              </w:rPr>
            </w:pPr>
            <w:r w:rsidRPr="00A12009">
              <w:rPr>
                <w:sz w:val="22"/>
                <w:szCs w:val="22"/>
              </w:rPr>
              <w:t>Registrars currently working alongside the GPs include 2x ST3 and ST2 who are due to complete their GP training. We will have ST1 joining us August – Nov, together with a medical student Sept – Apr. Dr Thompson clarified that we take students from both the Worcester and Shropshire training schemes.</w:t>
            </w:r>
          </w:p>
          <w:p w14:paraId="45467A97" w14:textId="77777777" w:rsidR="000E21CE" w:rsidRDefault="000E21CE" w:rsidP="006A6F40">
            <w:pPr>
              <w:spacing w:after="200" w:line="276" w:lineRule="auto"/>
              <w:rPr>
                <w:sz w:val="22"/>
                <w:szCs w:val="22"/>
              </w:rPr>
            </w:pPr>
          </w:p>
          <w:p w14:paraId="3BD9D5E9" w14:textId="77777777" w:rsidR="000E21CE" w:rsidRPr="00F608F8" w:rsidRDefault="000E21CE" w:rsidP="006A6F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2"/>
                <w:szCs w:val="22"/>
              </w:rPr>
            </w:pPr>
            <w:r w:rsidRPr="00F608F8">
              <w:rPr>
                <w:b/>
                <w:bCs/>
                <w:sz w:val="22"/>
                <w:szCs w:val="22"/>
              </w:rPr>
              <w:t>Maternity/Paternity Leave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608F8">
              <w:rPr>
                <w:sz w:val="22"/>
                <w:szCs w:val="22"/>
              </w:rPr>
              <w:t>CMMC have a policy for paternity/maternity cover, allowing capacity for appointments to remain high.</w:t>
            </w:r>
          </w:p>
          <w:p w14:paraId="2EF02A6E" w14:textId="77777777" w:rsidR="000E21CE" w:rsidRPr="002F0DF7" w:rsidRDefault="000E21CE" w:rsidP="006A6F40">
            <w:pPr>
              <w:pStyle w:val="ListParagraph"/>
              <w:rPr>
                <w:sz w:val="28"/>
                <w:szCs w:val="28"/>
              </w:rPr>
            </w:pPr>
          </w:p>
          <w:p w14:paraId="4E988F2F" w14:textId="77777777" w:rsidR="000E21CE" w:rsidRDefault="000E21CE" w:rsidP="006A6F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F608F8">
              <w:rPr>
                <w:b/>
                <w:bCs/>
                <w:sz w:val="22"/>
                <w:szCs w:val="22"/>
              </w:rPr>
              <w:t>Cleobury</w:t>
            </w:r>
            <w:proofErr w:type="spellEnd"/>
            <w:r w:rsidRPr="00F608F8">
              <w:rPr>
                <w:b/>
                <w:bCs/>
                <w:sz w:val="22"/>
                <w:szCs w:val="22"/>
              </w:rPr>
              <w:t xml:space="preserve"> Mortimer Pharmacy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DB9D404" w14:textId="6C40D67D" w:rsidR="000E21CE" w:rsidRPr="00F608F8" w:rsidRDefault="000E21CE" w:rsidP="006A6F40">
            <w:pPr>
              <w:pStyle w:val="ListParagraph"/>
              <w:rPr>
                <w:sz w:val="22"/>
                <w:szCs w:val="22"/>
              </w:rPr>
            </w:pPr>
            <w:r w:rsidRPr="00F608F8">
              <w:rPr>
                <w:sz w:val="22"/>
                <w:szCs w:val="22"/>
              </w:rPr>
              <w:t xml:space="preserve">KM informed committee that </w:t>
            </w:r>
            <w:proofErr w:type="spellStart"/>
            <w:r w:rsidRPr="00F608F8">
              <w:rPr>
                <w:sz w:val="22"/>
                <w:szCs w:val="22"/>
              </w:rPr>
              <w:t>Cleobury</w:t>
            </w:r>
            <w:proofErr w:type="spellEnd"/>
            <w:r w:rsidRPr="00F608F8">
              <w:rPr>
                <w:sz w:val="22"/>
                <w:szCs w:val="22"/>
              </w:rPr>
              <w:t xml:space="preserve"> pharmacy currently have no permanent pharmacist but are working using regular locum pharmacists. These are booked until December 2024. CMMC has built up a good </w:t>
            </w:r>
            <w:r w:rsidR="00D46C5B" w:rsidRPr="00F608F8">
              <w:rPr>
                <w:sz w:val="22"/>
                <w:szCs w:val="22"/>
              </w:rPr>
              <w:t>r</w:t>
            </w:r>
            <w:r w:rsidR="00D46C5B">
              <w:rPr>
                <w:sz w:val="22"/>
                <w:szCs w:val="22"/>
              </w:rPr>
              <w:t>a</w:t>
            </w:r>
            <w:r w:rsidR="00D46C5B" w:rsidRPr="00F608F8">
              <w:rPr>
                <w:sz w:val="22"/>
                <w:szCs w:val="22"/>
              </w:rPr>
              <w:t>pport</w:t>
            </w:r>
            <w:r w:rsidRPr="00F608F8">
              <w:rPr>
                <w:sz w:val="22"/>
                <w:szCs w:val="22"/>
              </w:rPr>
              <w:t xml:space="preserve"> with the pharmacy over the years and a mutual agreement stands </w:t>
            </w:r>
            <w:r w:rsidR="00D46C5B">
              <w:rPr>
                <w:sz w:val="22"/>
                <w:szCs w:val="22"/>
              </w:rPr>
              <w:t xml:space="preserve">so </w:t>
            </w:r>
            <w:r w:rsidRPr="00F608F8">
              <w:rPr>
                <w:sz w:val="22"/>
                <w:szCs w:val="22"/>
              </w:rPr>
              <w:t>that communication is working well.</w:t>
            </w:r>
            <w:r>
              <w:rPr>
                <w:sz w:val="22"/>
                <w:szCs w:val="22"/>
              </w:rPr>
              <w:t xml:space="preserve"> Dr Thompson added that Meg from pharmacy attends clinical meetings once per month, in order to pass on and receive feedback.</w:t>
            </w:r>
          </w:p>
          <w:p w14:paraId="6D078467" w14:textId="77777777" w:rsidR="000E21CE" w:rsidRPr="00F608F8" w:rsidRDefault="000E21CE" w:rsidP="006A6F40">
            <w:pPr>
              <w:pStyle w:val="ListParagraph"/>
              <w:spacing w:after="200" w:line="276" w:lineRule="auto"/>
              <w:rPr>
                <w:b/>
                <w:bCs/>
                <w:sz w:val="22"/>
                <w:szCs w:val="22"/>
              </w:rPr>
            </w:pPr>
          </w:p>
          <w:p w14:paraId="546F5349" w14:textId="277CA758" w:rsidR="000E21CE" w:rsidRPr="001E5C32" w:rsidRDefault="000E21CE" w:rsidP="006A6F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F608F8">
              <w:rPr>
                <w:sz w:val="22"/>
                <w:szCs w:val="22"/>
              </w:rPr>
              <w:t>Anita Rose suggested she might be interested in taking on the role of chairperson</w:t>
            </w:r>
            <w:r w:rsidR="00D46C5B">
              <w:rPr>
                <w:sz w:val="22"/>
                <w:szCs w:val="22"/>
              </w:rPr>
              <w:t xml:space="preserve"> if no-one else puts themselves forward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4DDAF8B3" w14:textId="77777777" w:rsidR="000E21CE" w:rsidRPr="001E5C32" w:rsidRDefault="000E21CE" w:rsidP="006A6F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1E5C32">
              <w:rPr>
                <w:rFonts w:cstheme="minorHAnsi"/>
                <w:b/>
                <w:bCs/>
                <w:sz w:val="22"/>
                <w:szCs w:val="22"/>
              </w:rPr>
              <w:t>AOB</w:t>
            </w:r>
          </w:p>
          <w:p w14:paraId="6483DB6B" w14:textId="7CC0E0AA" w:rsidR="000E21CE" w:rsidRDefault="000E21CE" w:rsidP="006A6F40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asked about appointment waiting times, stating</w:t>
            </w:r>
            <w:r w:rsidR="00D46C5B">
              <w:rPr>
                <w:rFonts w:asciiTheme="minorHAnsi" w:hAnsiTheme="minorHAnsi" w:cstheme="minorHAnsi"/>
                <w:sz w:val="22"/>
                <w:szCs w:val="22"/>
              </w:rPr>
              <w:t xml:space="preserve"> that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number of peers had found difficulty in achieving a GP appointment in under 2 weeks – CT and KM informed her of the protocol when booking appointments, including reasons for signposting and appointment capacity, ensuring appointments </w:t>
            </w:r>
            <w:r w:rsidR="00D46C5B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usually available within 2/3 days &amp; urgent appointments the same day.</w:t>
            </w:r>
          </w:p>
          <w:p w14:paraId="279DD903" w14:textId="34FAB2AF" w:rsidR="007D78C7" w:rsidRDefault="007D78C7" w:rsidP="006A6F40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 asked how group members could help? CT &amp; KM advised the agenda should ideally be made up of items from within the community, also to try and engage more of a cross section of volunteers for PPG and disseminate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information locally re CMMC. AR agreed to put together a brief report from our meeting for The Clarion </w:t>
            </w:r>
          </w:p>
          <w:p w14:paraId="42B66DCA" w14:textId="77777777" w:rsidR="007D78C7" w:rsidRDefault="007D78C7" w:rsidP="007D78C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7C1FD66" w14:textId="77777777" w:rsidR="007D78C7" w:rsidRPr="007D78C7" w:rsidRDefault="007D78C7" w:rsidP="007D78C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A0E8644" w14:textId="10A5C655" w:rsidR="000E21CE" w:rsidRPr="002B7F8E" w:rsidRDefault="000E21CE" w:rsidP="006A6F4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2B7F8E">
              <w:rPr>
                <w:rFonts w:cstheme="minorHAnsi"/>
                <w:b/>
                <w:bCs/>
                <w:sz w:val="22"/>
                <w:szCs w:val="22"/>
              </w:rPr>
              <w:t>Date of next meeting</w:t>
            </w:r>
          </w:p>
          <w:p w14:paraId="4A41D0F8" w14:textId="77777777" w:rsidR="000E21CE" w:rsidRPr="002B7F8E" w:rsidRDefault="000E21CE" w:rsidP="006A6F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2B7F8E">
              <w:rPr>
                <w:rFonts w:asciiTheme="minorHAnsi" w:hAnsiTheme="minorHAnsi" w:cstheme="minorHAnsi"/>
                <w:sz w:val="22"/>
                <w:szCs w:val="22"/>
              </w:rPr>
              <w:t xml:space="preserve">Meeting to be held at </w:t>
            </w:r>
            <w:proofErr w:type="spellStart"/>
            <w:r w:rsidRPr="002B7F8E">
              <w:rPr>
                <w:rFonts w:asciiTheme="minorHAnsi" w:hAnsiTheme="minorHAnsi" w:cstheme="minorHAnsi"/>
                <w:sz w:val="22"/>
                <w:szCs w:val="22"/>
              </w:rPr>
              <w:t>Cleobury</w:t>
            </w:r>
            <w:proofErr w:type="spellEnd"/>
            <w:r w:rsidRPr="002B7F8E">
              <w:rPr>
                <w:rFonts w:asciiTheme="minorHAnsi" w:hAnsiTheme="minorHAnsi" w:cstheme="minorHAnsi"/>
                <w:sz w:val="22"/>
                <w:szCs w:val="22"/>
              </w:rPr>
              <w:t xml:space="preserve"> Medical centre end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September </w:t>
            </w:r>
            <w:r w:rsidRPr="002B7F8E">
              <w:rPr>
                <w:rFonts w:asciiTheme="minorHAnsi" w:hAnsiTheme="minorHAnsi" w:cstheme="minorHAnsi"/>
                <w:sz w:val="22"/>
                <w:szCs w:val="22"/>
              </w:rPr>
              <w:t xml:space="preserve">2024 date </w:t>
            </w:r>
            <w:proofErr w:type="gramStart"/>
            <w:r w:rsidRPr="002B7F8E"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  <w:proofErr w:type="gramEnd"/>
          </w:p>
          <w:p w14:paraId="59FA9402" w14:textId="77777777" w:rsidR="000E21CE" w:rsidRPr="002B7F8E" w:rsidRDefault="000E21CE" w:rsidP="006A6F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0CE95D" w14:textId="77777777" w:rsidR="000E21CE" w:rsidRPr="002B7F8E" w:rsidRDefault="000E21CE" w:rsidP="006A6F40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7361906A" w14:textId="77777777" w:rsidR="000E21CE" w:rsidRPr="008B5456" w:rsidRDefault="000E21CE" w:rsidP="006A6F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E27A0" w14:textId="77777777" w:rsidR="000E21CE" w:rsidRPr="003E6C0B" w:rsidRDefault="000E21CE" w:rsidP="006A6F4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14:paraId="4B72D501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263D4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C8080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A8917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A01FB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DAF717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45FF53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1086B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CAEB0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66A28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360AB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D0355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A6347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F887D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3FA41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245718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E187F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EA5BD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92930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DF4FF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7CBD5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77AEBB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721C3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5709E9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401D7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778E9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965A64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65657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B214B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92458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42599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93526C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DCC2F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EDD79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33FDA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5605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CE04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44633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MS &amp; AM to gauge interest within the community for such sessions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feed back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D6070B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8F5C7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59C9C0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DD19F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F98CD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5DAB8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4B490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FCB7B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6E1F59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5883B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7EC50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1B1B3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AE470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A704F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135573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C1F2F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920369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999048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122C1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DF0A3A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980AD1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E3D329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8A090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497E4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3EF07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5BA48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5834B8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B6B8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82CF3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12E2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3AF9B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4C4AC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9BB9A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EB081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6091F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8D64E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26BB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A3ACC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E6140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B5B67B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 agreed to forward a copy of role description for AR to consider.</w:t>
            </w:r>
          </w:p>
          <w:p w14:paraId="22266B8C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88BB0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3B0C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70E9CE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649E5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0DA9A9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329F9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08272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94A86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ECBADD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9955D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3EBFA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308B79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635689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B7460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AC76F7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CD7BF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D7116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82366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F2C1B1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D81A3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6317FF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9C3395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39978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D36F3B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EEDB8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28A08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1CE" w14:paraId="51CDA6F8" w14:textId="77777777" w:rsidTr="006A6F40">
        <w:tc>
          <w:tcPr>
            <w:tcW w:w="5807" w:type="dxa"/>
          </w:tcPr>
          <w:p w14:paraId="0856B3F0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141BBC8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E40BA" w14:textId="77777777" w:rsidR="00F96FD4" w:rsidRPr="00A208DB" w:rsidRDefault="00F96FD4">
      <w:pPr>
        <w:rPr>
          <w:sz w:val="28"/>
          <w:szCs w:val="28"/>
        </w:rPr>
      </w:pPr>
    </w:p>
    <w:sectPr w:rsidR="00F96FD4" w:rsidRPr="00A20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1DA80" w14:textId="77777777" w:rsidR="00B77739" w:rsidRDefault="00B77739" w:rsidP="008E0A8D">
      <w:r>
        <w:separator/>
      </w:r>
    </w:p>
  </w:endnote>
  <w:endnote w:type="continuationSeparator" w:id="0">
    <w:p w14:paraId="0F0AFFF6" w14:textId="77777777" w:rsidR="00B77739" w:rsidRDefault="00B77739" w:rsidP="008E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Premr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C62A0" w14:textId="77777777" w:rsidR="008E0A8D" w:rsidRDefault="008E0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2BE1F" w14:textId="77777777" w:rsidR="008E0A8D" w:rsidRDefault="008E0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EB633" w14:textId="77777777" w:rsidR="008E0A8D" w:rsidRDefault="008E0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C7CE9" w14:textId="77777777" w:rsidR="00B77739" w:rsidRDefault="00B77739" w:rsidP="008E0A8D">
      <w:r>
        <w:separator/>
      </w:r>
    </w:p>
  </w:footnote>
  <w:footnote w:type="continuationSeparator" w:id="0">
    <w:p w14:paraId="361DC1C9" w14:textId="77777777" w:rsidR="00B77739" w:rsidRDefault="00B77739" w:rsidP="008E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9C30" w14:textId="77777777" w:rsidR="008E0A8D" w:rsidRDefault="008E0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8C6EA" w14:textId="77777777" w:rsidR="008E0A8D" w:rsidRDefault="008E0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DBE9A" w14:textId="77777777" w:rsidR="008E0A8D" w:rsidRDefault="008E0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5EFB"/>
    <w:multiLevelType w:val="hybridMultilevel"/>
    <w:tmpl w:val="56EC3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95175"/>
    <w:multiLevelType w:val="hybridMultilevel"/>
    <w:tmpl w:val="0CFC8A42"/>
    <w:lvl w:ilvl="0" w:tplc="680C2F32">
      <w:start w:val="7940"/>
      <w:numFmt w:val="bullet"/>
      <w:lvlText w:val="-"/>
      <w:lvlJc w:val="left"/>
      <w:pPr>
        <w:ind w:left="1570" w:hanging="360"/>
      </w:pPr>
      <w:rPr>
        <w:rFonts w:ascii="Garamond Premr Pro" w:eastAsia="Times New Roman" w:hAnsi="Garamond Premr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43473926"/>
    <w:multiLevelType w:val="hybridMultilevel"/>
    <w:tmpl w:val="47ECA4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C56FC"/>
    <w:multiLevelType w:val="hybridMultilevel"/>
    <w:tmpl w:val="F400284A"/>
    <w:lvl w:ilvl="0" w:tplc="994EE39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202BE"/>
    <w:multiLevelType w:val="hybridMultilevel"/>
    <w:tmpl w:val="B83E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6202">
    <w:abstractNumId w:val="3"/>
  </w:num>
  <w:num w:numId="2" w16cid:durableId="1111709447">
    <w:abstractNumId w:val="2"/>
  </w:num>
  <w:num w:numId="3" w16cid:durableId="367806058">
    <w:abstractNumId w:val="4"/>
  </w:num>
  <w:num w:numId="4" w16cid:durableId="1980304058">
    <w:abstractNumId w:val="1"/>
  </w:num>
  <w:num w:numId="5" w16cid:durableId="59521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4F"/>
    <w:rsid w:val="00072820"/>
    <w:rsid w:val="000E21CE"/>
    <w:rsid w:val="001410B4"/>
    <w:rsid w:val="001A7511"/>
    <w:rsid w:val="00203936"/>
    <w:rsid w:val="002338D6"/>
    <w:rsid w:val="002339DB"/>
    <w:rsid w:val="00241EF2"/>
    <w:rsid w:val="002612A0"/>
    <w:rsid w:val="00261366"/>
    <w:rsid w:val="002B53EB"/>
    <w:rsid w:val="002F0DF7"/>
    <w:rsid w:val="003230D9"/>
    <w:rsid w:val="00350857"/>
    <w:rsid w:val="003675DA"/>
    <w:rsid w:val="003D7AAA"/>
    <w:rsid w:val="00480F6A"/>
    <w:rsid w:val="004959B6"/>
    <w:rsid w:val="00577FA8"/>
    <w:rsid w:val="006643DA"/>
    <w:rsid w:val="006B71F3"/>
    <w:rsid w:val="007B77A6"/>
    <w:rsid w:val="007D78C7"/>
    <w:rsid w:val="00854F3C"/>
    <w:rsid w:val="008E0A8D"/>
    <w:rsid w:val="00A208DB"/>
    <w:rsid w:val="00AC0281"/>
    <w:rsid w:val="00B1075D"/>
    <w:rsid w:val="00B516AE"/>
    <w:rsid w:val="00B77739"/>
    <w:rsid w:val="00B80C44"/>
    <w:rsid w:val="00BA11D3"/>
    <w:rsid w:val="00C52540"/>
    <w:rsid w:val="00C9334F"/>
    <w:rsid w:val="00CA4325"/>
    <w:rsid w:val="00D46C5B"/>
    <w:rsid w:val="00DA580B"/>
    <w:rsid w:val="00DC7CCB"/>
    <w:rsid w:val="00DC7F23"/>
    <w:rsid w:val="00E159A7"/>
    <w:rsid w:val="00E21277"/>
    <w:rsid w:val="00E26125"/>
    <w:rsid w:val="00EC32A5"/>
    <w:rsid w:val="00F61744"/>
    <w:rsid w:val="00F80E2E"/>
    <w:rsid w:val="00F8758A"/>
    <w:rsid w:val="00F876AF"/>
    <w:rsid w:val="00F95CDC"/>
    <w:rsid w:val="00F9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3A9F2DA"/>
  <w15:docId w15:val="{BE3D3049-63CE-41DB-AD5B-BA41BF8B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3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7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7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75D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75D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75D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75D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75D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7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7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7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7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7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7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7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7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7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7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107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107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7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107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1075D"/>
    <w:rPr>
      <w:b/>
      <w:bCs/>
    </w:rPr>
  </w:style>
  <w:style w:type="character" w:styleId="Emphasis">
    <w:name w:val="Emphasis"/>
    <w:basedOn w:val="DefaultParagraphFont"/>
    <w:uiPriority w:val="20"/>
    <w:qFormat/>
    <w:rsid w:val="00B107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1075D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1075D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1075D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107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75D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75D"/>
    <w:rPr>
      <w:b/>
      <w:i/>
      <w:sz w:val="24"/>
    </w:rPr>
  </w:style>
  <w:style w:type="character" w:styleId="SubtleEmphasis">
    <w:name w:val="Subtle Emphasis"/>
    <w:uiPriority w:val="19"/>
    <w:qFormat/>
    <w:rsid w:val="00B107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107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107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107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107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75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C933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34F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0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A8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D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MURRELLS, Kim (CLEOBURY MORTIMER SURGERY)</cp:lastModifiedBy>
  <cp:revision>5</cp:revision>
  <cp:lastPrinted>2024-06-21T09:44:00Z</cp:lastPrinted>
  <dcterms:created xsi:type="dcterms:W3CDTF">2024-06-21T13:09:00Z</dcterms:created>
  <dcterms:modified xsi:type="dcterms:W3CDTF">2024-07-03T08:06:00Z</dcterms:modified>
</cp:coreProperties>
</file>